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0124" w:rsidR="00DB0124" w:rsidP="6D1A7161" w:rsidRDefault="00DB0124" w14:paraId="3FE0F1A2" w14:textId="34368490">
      <w:pPr>
        <w:spacing w:before="100" w:beforeAutospacing="on" w:after="100" w:afterAutospacing="on"/>
        <w:jc w:val="center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kern w:val="0"/>
          <w:sz w:val="36"/>
          <w:szCs w:val="36"/>
          <w14:ligatures w14:val="none"/>
        </w:rPr>
        <w:t>Supplements Everyone Should Be On</w:t>
      </w:r>
      <w:r w:rsidRPr="6D1A7161" w:rsidR="00DB0124">
        <w:rPr>
          <w:rFonts w:ascii="Aptos Display" w:hAnsi="Aptos Display" w:eastAsia="Aptos Display" w:cs="Aptos Display" w:asciiTheme="majorAscii" w:hAnsiTheme="majorAscii" w:eastAsiaTheme="majorAscii" w:cstheme="majorAscii"/>
          <w:kern w:val="0"/>
          <w:sz w:val="36"/>
          <w:szCs w:val="36"/>
          <w14:ligatures w14:val="none"/>
        </w:rPr>
        <w:t xml:space="preserve"> </w:t>
      </w:r>
      <w:r w:rsidRPr="6D1A7161" w:rsidR="00DB0124">
        <w:rPr>
          <w:rFonts w:ascii="Aptos Display" w:hAnsi="Aptos Display" w:eastAsia="Aptos Display" w:cs="Aptos Display" w:asciiTheme="majorAscii" w:hAnsiTheme="majorAscii" w:eastAsiaTheme="majorAscii" w:cstheme="majorAscii"/>
          <w:kern w:val="0"/>
          <w:sz w:val="36"/>
          <w:szCs w:val="36"/>
          <w14:ligatures w14:val="none"/>
        </w:rPr>
        <w:t>🌿</w:t>
      </w:r>
      <w:r w:rsidRPr="00DB0124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br/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G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u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iselle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 Berry, Family Nurse Practitioner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, recommends a foundational stack of high-quality supplements to support whole-body wellness. These daily essentials help optimize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energy, immunity, brain function, and metabolic balance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—especially in today’s nutrient-depleted, high-stress world.</w:t>
      </w:r>
    </w:p>
    <w:p w:rsidR="6D1A7161" w:rsidP="6D1A7161" w:rsidRDefault="6D1A7161" w14:paraId="0437621A" w14:textId="2D9F3B1B">
      <w:pPr>
        <w:spacing w:beforeAutospacing="on" w:afterAutospacing="on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DB0124" w:rsidR="00DB0124" w:rsidP="6D1A7161" w:rsidRDefault="00DB0124" w14:paraId="33A2B6C2" w14:textId="77777777" w14:noSpellErr="1">
      <w:p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Here are her go-to recommendations for most adults:</w:t>
      </w:r>
    </w:p>
    <w:p w:rsidRPr="00DB0124" w:rsidR="00DB0124" w:rsidP="6D1A7161" w:rsidRDefault="0048332D" w14:paraId="044A0154" w14:noSpellErr="1" w14:textId="26FAAEC4">
      <w:pPr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</w:p>
    <w:p w:rsidRPr="00DB0124" w:rsidR="00DB0124" w:rsidP="6D1A7161" w:rsidRDefault="00DB0124" w14:paraId="2621A69E" w14:textId="77777777" w14:noSpellErr="1">
      <w:pPr>
        <w:spacing w:before="100" w:beforeAutospacing="on" w:after="100" w:afterAutospacing="on"/>
        <w:outlineLvl w:val="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💊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 Multivitamin –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kern w:val="0"/>
          <w:sz w:val="24"/>
          <w:szCs w:val="24"/>
          <w14:ligatures w14:val="none"/>
        </w:rPr>
        <w:t>Alpha Base Capsules without Iron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 (Ortho Molecular)</w:t>
      </w:r>
    </w:p>
    <w:p w:rsidRPr="00DB0124" w:rsidR="00DB0124" w:rsidP="6D1A7161" w:rsidRDefault="00DB0124" w14:paraId="7401D097" w14:textId="77777777" w14:noSpellErr="1">
      <w:p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A comprehensive multivitamin packed with bioavailable B vitamins, trace minerals, and antioxidants—designed for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optimal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 absorption. Iron-free unless clinically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indicated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.</w:t>
      </w:r>
    </w:p>
    <w:p w:rsidRPr="00DB0124" w:rsidR="00DB0124" w:rsidP="6D1A7161" w:rsidRDefault="0048332D" w14:paraId="04AC1EDB" w14:textId="77777777" w14:noSpellErr="1">
      <w:pPr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0048332D">
        <w:rPr>
          <w:rFonts w:ascii="Times New Roman" w:hAnsi="Times New Roman" w:eastAsia="Times New Roman" w:cs="Times New Roman"/>
          <w:noProof/>
          <w:kern w:val="0"/>
          <w:sz w:val="20"/>
          <w:szCs w:val="20"/>
        </w:rPr>
        <w:pict w14:anchorId="3905B7E1">
          <v:rect id="_x0000_i1035" style="width:468pt;height:.05pt;mso-width-percent:0;mso-height-percent:0;mso-width-percent:0;mso-height-percent:0" alt="" o:hr="t" o:hrstd="t" o:hralign="center" fillcolor="#a0a0a0" stroked="f"/>
        </w:pict>
      </w:r>
    </w:p>
    <w:p w:rsidRPr="00DB0124" w:rsidR="00DB0124" w:rsidP="6D1A7161" w:rsidRDefault="00DB0124" w14:paraId="5A285D8C" w14:textId="77777777">
      <w:pPr>
        <w:spacing w:before="100" w:beforeAutospacing="on" w:after="100" w:afterAutospacing="on"/>
        <w:outlineLvl w:val="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🧠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 Omega-3 –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kern w:val="0"/>
          <w:sz w:val="24"/>
          <w:szCs w:val="24"/>
          <w14:ligatures w14:val="none"/>
        </w:rPr>
        <w:t>Orthomega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kern w:val="0"/>
          <w:sz w:val="24"/>
          <w:szCs w:val="24"/>
          <w14:ligatures w14:val="none"/>
        </w:rPr>
        <w:t>® 820</w:t>
      </w:r>
    </w:p>
    <w:p w:rsidRPr="00DB0124" w:rsidR="00DB0124" w:rsidP="6D1A7161" w:rsidRDefault="00DB0124" w14:paraId="5999A138" w14:textId="77777777" w14:noSpellErr="1">
      <w:p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A highly purified, high-dose fish oil rich in EPA and DHA to support brain, heart, joint, and immune health.</w:t>
      </w:r>
    </w:p>
    <w:p w:rsidRPr="00DB0124" w:rsidR="00DB0124" w:rsidP="6D1A7161" w:rsidRDefault="0048332D" w14:paraId="75CAC79E" w14:textId="77777777" w14:noSpellErr="1">
      <w:pPr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0048332D">
        <w:rPr>
          <w:rFonts w:ascii="Times New Roman" w:hAnsi="Times New Roman" w:eastAsia="Times New Roman" w:cs="Times New Roman"/>
          <w:noProof/>
          <w:kern w:val="0"/>
          <w:sz w:val="20"/>
          <w:szCs w:val="20"/>
        </w:rPr>
        <w:pict w14:anchorId="2B6C1280">
          <v:rect id="_x0000_i1034" style="width:468pt;height:.05pt;mso-width-percent:0;mso-height-percent:0;mso-width-percent:0;mso-height-percent:0" alt="" o:hr="t" o:hrstd="t" o:hralign="center" fillcolor="#a0a0a0" stroked="f"/>
        </w:pict>
      </w:r>
    </w:p>
    <w:p w:rsidRPr="00DB0124" w:rsidR="00DB0124" w:rsidP="6D1A7161" w:rsidRDefault="00DB0124" w14:paraId="7F58F646" w14:textId="77777777" w14:noSpellErr="1">
      <w:pPr>
        <w:spacing w:before="100" w:beforeAutospacing="on" w:after="100" w:afterAutospacing="on"/>
        <w:outlineLvl w:val="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☀️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 Vitamin D3 + K2 –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kern w:val="0"/>
          <w:sz w:val="24"/>
          <w:szCs w:val="24"/>
          <w14:ligatures w14:val="none"/>
        </w:rPr>
        <w:t>K-FORCE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 (Ortho Molecular)</w:t>
      </w:r>
    </w:p>
    <w:p w:rsidRPr="00DB0124" w:rsidR="00DB0124" w:rsidP="6D1A7161" w:rsidRDefault="00DB0124" w14:paraId="12ECE1A1" w14:textId="77777777" w14:noSpellErr="1">
      <w:p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Supports bone strength, cardiovascular health, and immune regulation. K2 ensures calcium is directed to the bones—not arteries.</w:t>
      </w:r>
    </w:p>
    <w:p w:rsidRPr="00DB0124" w:rsidR="00DB0124" w:rsidP="6D1A7161" w:rsidRDefault="0048332D" w14:paraId="24989D41" w14:textId="77777777" w14:noSpellErr="1">
      <w:pPr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0048332D">
        <w:rPr>
          <w:rFonts w:ascii="Times New Roman" w:hAnsi="Times New Roman" w:eastAsia="Times New Roman" w:cs="Times New Roman"/>
          <w:noProof/>
          <w:kern w:val="0"/>
          <w:sz w:val="20"/>
          <w:szCs w:val="20"/>
        </w:rPr>
        <w:pict w14:anchorId="6C0E7138">
          <v:rect id="_x0000_i1033" style="width:468pt;height:.05pt;mso-width-percent:0;mso-height-percent:0;mso-width-percent:0;mso-height-percent:0" alt="" o:hr="t" o:hrstd="t" o:hralign="center" fillcolor="#a0a0a0" stroked="f"/>
        </w:pict>
      </w:r>
    </w:p>
    <w:p w:rsidRPr="00DB0124" w:rsidR="00DB0124" w:rsidP="6D1A7161" w:rsidRDefault="00DB0124" w14:paraId="0DD59032" w14:textId="77777777">
      <w:pPr>
        <w:spacing w:before="100" w:beforeAutospacing="on" w:after="100" w:afterAutospacing="on"/>
        <w:outlineLvl w:val="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🦠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 Probiotics –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kern w:val="0"/>
          <w:sz w:val="24"/>
          <w:szCs w:val="24"/>
          <w14:ligatures w14:val="none"/>
        </w:rPr>
        <w:t>Orthobiotic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kern w:val="0"/>
          <w:sz w:val="24"/>
          <w:szCs w:val="24"/>
          <w14:ligatures w14:val="none"/>
        </w:rPr>
        <w:t xml:space="preserve">® or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kern w:val="0"/>
          <w:sz w:val="24"/>
          <w:szCs w:val="24"/>
          <w14:ligatures w14:val="none"/>
        </w:rPr>
        <w:t>Ther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kern w:val="0"/>
          <w:sz w:val="24"/>
          <w:szCs w:val="24"/>
          <w14:ligatures w14:val="none"/>
        </w:rPr>
        <w:t>-Biotic® Complete</w:t>
      </w:r>
    </w:p>
    <w:p w:rsidRPr="00DB0124" w:rsidR="00DB0124" w:rsidP="6D1A7161" w:rsidRDefault="00DB0124" w14:paraId="55098FE0" w14:textId="77777777" w14:noSpellErr="1">
      <w:p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Multi-strain probiotics to support gut health, immunity, digestion, and mental wellness.</w:t>
      </w:r>
    </w:p>
    <w:p w:rsidRPr="00DB0124" w:rsidR="00DB0124" w:rsidP="6D1A7161" w:rsidRDefault="0048332D" w14:paraId="6AE169AD" w14:textId="77777777" w14:noSpellErr="1">
      <w:pPr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0048332D">
        <w:rPr>
          <w:rFonts w:ascii="Times New Roman" w:hAnsi="Times New Roman" w:eastAsia="Times New Roman" w:cs="Times New Roman"/>
          <w:noProof/>
          <w:kern w:val="0"/>
          <w:sz w:val="20"/>
          <w:szCs w:val="20"/>
        </w:rPr>
        <w:pict w14:anchorId="011A5E72">
          <v:rect id="_x0000_i1032" style="width:468pt;height:.05pt;mso-width-percent:0;mso-height-percent:0;mso-width-percent:0;mso-height-percent:0" alt="" o:hr="t" o:hrstd="t" o:hralign="center" fillcolor="#a0a0a0" stroked="f"/>
        </w:pict>
      </w:r>
    </w:p>
    <w:p w:rsidRPr="00DB0124" w:rsidR="00DB0124" w:rsidP="6D1A7161" w:rsidRDefault="00DB0124" w14:paraId="64A001DD" w14:textId="77777777">
      <w:pPr>
        <w:spacing w:before="100" w:beforeAutospacing="on" w:after="100" w:afterAutospacing="on"/>
        <w:outlineLvl w:val="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🌙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 Magnesium –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kern w:val="0"/>
          <w:sz w:val="24"/>
          <w:szCs w:val="24"/>
          <w14:ligatures w14:val="none"/>
        </w:rPr>
        <w:t>CereMag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kern w:val="0"/>
          <w:sz w:val="24"/>
          <w:szCs w:val="24"/>
          <w14:ligatures w14:val="none"/>
        </w:rPr>
        <w:t xml:space="preserve">® or Mag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kern w:val="0"/>
          <w:sz w:val="24"/>
          <w:szCs w:val="24"/>
          <w14:ligatures w14:val="none"/>
        </w:rPr>
        <w:t>Threonate</w:t>
      </w:r>
    </w:p>
    <w:p w:rsidRPr="00DB0124" w:rsidR="00DB0124" w:rsidP="6D1A7161" w:rsidRDefault="00DB0124" w14:paraId="69746A67" w14:textId="77777777">
      <w:p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Essential for stress management, sleep quality, muscle relaxation, and hundreds of enzymatic processes. Mag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Threonate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 also supports cognitive function.</w:t>
      </w:r>
    </w:p>
    <w:p w:rsidRPr="00DB0124" w:rsidR="00DB0124" w:rsidP="6D1A7161" w:rsidRDefault="0048332D" w14:paraId="3222D992" w14:textId="77777777" w14:noSpellErr="1">
      <w:pPr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0048332D">
        <w:rPr>
          <w:rFonts w:ascii="Times New Roman" w:hAnsi="Times New Roman" w:eastAsia="Times New Roman" w:cs="Times New Roman"/>
          <w:noProof/>
          <w:kern w:val="0"/>
          <w:sz w:val="20"/>
          <w:szCs w:val="20"/>
        </w:rPr>
        <w:pict w14:anchorId="6BA5DA82">
          <v:rect id="_x0000_i1031" style="width:468pt;height:.05pt;mso-width-percent:0;mso-height-percent:0;mso-width-percent:0;mso-height-percent:0" alt="" o:hr="t" o:hrstd="t" o:hralign="center" fillcolor="#a0a0a0" stroked="f"/>
        </w:pict>
      </w:r>
    </w:p>
    <w:p w:rsidRPr="00DB0124" w:rsidR="00DB0124" w:rsidP="6D1A7161" w:rsidRDefault="00DB0124" w14:paraId="7E017BF2" w14:textId="77777777" w14:noSpellErr="1">
      <w:p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⚠️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Important Note on Supplement Quality</w:t>
      </w:r>
      <w:r w:rsidRPr="00DB0124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br/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Ortho Molecular supplements are not sold on Amazon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, and most listings there are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unauthorized or counterfeit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. For your safety, always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purchase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 professional-grade supplements through a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licensed healthcare provider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 like Guiselle Berry, FNP, or through a secure, practitioner-only dispensary.</w:t>
      </w:r>
    </w:p>
    <w:p w:rsidRPr="00DB0124" w:rsidR="00DB0124" w:rsidP="6D1A7161" w:rsidRDefault="00DB0124" w14:paraId="19FCDED0" w14:textId="77777777" w14:noSpellErr="1">
      <w:p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📦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 These products are available in-office or can be shipped directly to you with guaranteed purity and potency.</w:t>
      </w:r>
    </w:p>
    <w:p w:rsidR="00DB0124" w:rsidP="6D1A7161" w:rsidRDefault="00DB0124" w14:paraId="5BD4DD28" w14:textId="77777777" w14:noSpellErr="1">
      <w:p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✨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 Questions about what’s right for your body?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Let’s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 customize your wellness plan.</w:t>
      </w:r>
    </w:p>
    <w:p w:rsidRPr="00DB0124" w:rsidR="00DB0124" w:rsidP="6D1A7161" w:rsidRDefault="00DB0124" w14:paraId="24071F02" w14:textId="4AB9FABC" w14:noSpellErr="1">
      <w:p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👶🏼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Foundational Supplements for Kids' Health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🌈</w:t>
      </w:r>
      <w:r w:rsidRPr="00DB0124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br/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Gui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selle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 Berry, Family Nurse Practitioner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, recommends a core set of pediatric supplements to support growing bodies and developing brains. In today’s world, even healthy diets may not provide everything kids need for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optimal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 health. These foundational supplements help support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immunity, brain function, digestion, and overall well-being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.</w:t>
      </w:r>
    </w:p>
    <w:p w:rsidRPr="00DB0124" w:rsidR="00DB0124" w:rsidP="6D1A7161" w:rsidRDefault="00DB0124" w14:paraId="403D4946" w14:textId="77777777" w14:noSpellErr="1">
      <w:p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Here are her trusted pediatric picks:</w:t>
      </w:r>
    </w:p>
    <w:p w:rsidRPr="00DB0124" w:rsidR="00DB0124" w:rsidP="6D1A7161" w:rsidRDefault="0048332D" w14:paraId="0A30C917" w14:textId="77777777" w14:noSpellErr="1">
      <w:pPr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0048332D">
        <w:rPr>
          <w:rFonts w:ascii="Times New Roman" w:hAnsi="Times New Roman" w:eastAsia="Times New Roman" w:cs="Times New Roman"/>
          <w:noProof/>
          <w:kern w:val="0"/>
          <w:sz w:val="20"/>
          <w:szCs w:val="20"/>
        </w:rPr>
        <w:pict w14:anchorId="44E396AE">
          <v:rect id="_x0000_i1030" style="width:468pt;height:.05pt;mso-width-percent:0;mso-height-percent:0;mso-width-percent:0;mso-height-percent:0" alt="" o:hr="t" o:hrstd="t" o:hralign="center" fillcolor="#a0a0a0" stroked="f"/>
        </w:pict>
      </w:r>
    </w:p>
    <w:p w:rsidRPr="00DB0124" w:rsidR="00DB0124" w:rsidP="6D1A7161" w:rsidRDefault="00DB0124" w14:paraId="0C9F35D9" w14:textId="77777777" w14:noSpellErr="1">
      <w:pPr>
        <w:spacing w:before="100" w:beforeAutospacing="on" w:after="100" w:afterAutospacing="on"/>
        <w:outlineLvl w:val="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🧁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 Multivitamin</w:t>
      </w:r>
    </w:p>
    <w:p w:rsidRPr="00DB0124" w:rsidR="00DB0124" w:rsidP="6D1A7161" w:rsidRDefault="00DB0124" w14:paraId="52E18C0A" w14:textId="77777777">
      <w:pPr>
        <w:numPr>
          <w:ilvl w:val="0"/>
          <w:numId w:val="1"/>
        </w:num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Ortho Molecular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SuperNutes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®</w:t>
      </w:r>
    </w:p>
    <w:p w:rsidRPr="00DB0124" w:rsidR="00DB0124" w:rsidP="6D1A7161" w:rsidRDefault="00DB0124" w14:paraId="31C63D0A" w14:textId="77777777" w14:noSpellErr="1">
      <w:pPr>
        <w:numPr>
          <w:ilvl w:val="0"/>
          <w:numId w:val="1"/>
        </w:num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Mary Ruth’s Organic Multivitamin Gummies</w:t>
      </w:r>
    </w:p>
    <w:p w:rsidRPr="00DB0124" w:rsidR="00DB0124" w:rsidP="6D1A7161" w:rsidRDefault="00DB0124" w14:paraId="1D208792" w14:textId="77777777">
      <w:pPr>
        <w:numPr>
          <w:ilvl w:val="0"/>
          <w:numId w:val="1"/>
        </w:num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Dr.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GreenLife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 Essential Immune Support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™✝︎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 for Infants &amp; Kids</w:t>
      </w:r>
      <w:r w:rsidRPr="00DB0124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br/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→ Packed with essential vitamins and minerals for healthy development and immune resilience.</w:t>
      </w:r>
    </w:p>
    <w:p w:rsidRPr="00DB0124" w:rsidR="00DB0124" w:rsidP="6D1A7161" w:rsidRDefault="0048332D" w14:paraId="03FDA4D7" w14:textId="77777777" w14:noSpellErr="1">
      <w:pPr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0048332D">
        <w:rPr>
          <w:rFonts w:ascii="Times New Roman" w:hAnsi="Times New Roman" w:eastAsia="Times New Roman" w:cs="Times New Roman"/>
          <w:noProof/>
          <w:kern w:val="0"/>
          <w:sz w:val="20"/>
          <w:szCs w:val="20"/>
        </w:rPr>
        <w:pict w14:anchorId="6A186979">
          <v:rect id="_x0000_i1029" style="width:468pt;height:.05pt;mso-width-percent:0;mso-height-percent:0;mso-width-percent:0;mso-height-percent:0" alt="" o:hr="t" o:hrstd="t" o:hralign="center" fillcolor="#a0a0a0" stroked="f"/>
        </w:pict>
      </w:r>
    </w:p>
    <w:p w:rsidRPr="00DB0124" w:rsidR="00DB0124" w:rsidP="6D1A7161" w:rsidRDefault="00DB0124" w14:paraId="34A97372" w14:textId="77777777" w14:noSpellErr="1">
      <w:pPr>
        <w:spacing w:before="100" w:beforeAutospacing="on" w:after="100" w:afterAutospacing="on"/>
        <w:outlineLvl w:val="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🧠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 Omega-3s (DHA/EPA)</w:t>
      </w:r>
    </w:p>
    <w:p w:rsidRPr="00DB0124" w:rsidR="00DB0124" w:rsidP="6D1A7161" w:rsidRDefault="00DB0124" w14:paraId="63BE9DC0" w14:textId="77777777">
      <w:pPr>
        <w:numPr>
          <w:ilvl w:val="0"/>
          <w:numId w:val="2"/>
        </w:num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Orthomega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® Liquid Fish Oil – Mango</w:t>
      </w:r>
    </w:p>
    <w:p w:rsidRPr="00DB0124" w:rsidR="00DB0124" w:rsidP="6D1A7161" w:rsidRDefault="00DB0124" w14:paraId="22B6B794" w14:textId="77777777">
      <w:pPr>
        <w:numPr>
          <w:ilvl w:val="0"/>
          <w:numId w:val="2"/>
        </w:num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MetaKids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™ DHA</w:t>
      </w:r>
    </w:p>
    <w:p w:rsidRPr="00DB0124" w:rsidR="00DB0124" w:rsidP="6D1A7161" w:rsidRDefault="00DB0124" w14:paraId="56AD60A9" w14:textId="77777777">
      <w:pPr>
        <w:numPr>
          <w:ilvl w:val="0"/>
          <w:numId w:val="2"/>
        </w:num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Dr.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GreenLife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NeuroImmune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 DHA 900™</w:t>
      </w:r>
      <w:r w:rsidRPr="00DB0124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br/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→ Supports cognitive development, attention, and healthy mood.</w:t>
      </w:r>
    </w:p>
    <w:p w:rsidRPr="00DB0124" w:rsidR="00DB0124" w:rsidP="6D1A7161" w:rsidRDefault="0048332D" w14:paraId="54622090" w14:textId="77777777" w14:noSpellErr="1">
      <w:pPr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0048332D">
        <w:rPr>
          <w:rFonts w:ascii="Times New Roman" w:hAnsi="Times New Roman" w:eastAsia="Times New Roman" w:cs="Times New Roman"/>
          <w:noProof/>
          <w:kern w:val="0"/>
          <w:sz w:val="20"/>
          <w:szCs w:val="20"/>
        </w:rPr>
        <w:pict w14:anchorId="4593461C">
          <v:rect id="_x0000_i1028" style="width:468pt;height:.05pt;mso-width-percent:0;mso-height-percent:0;mso-width-percent:0;mso-height-percent:0" alt="" o:hr="t" o:hrstd="t" o:hralign="center" fillcolor="#a0a0a0" stroked="f"/>
        </w:pict>
      </w:r>
    </w:p>
    <w:p w:rsidRPr="00DB0124" w:rsidR="00DB0124" w:rsidP="6D1A7161" w:rsidRDefault="00DB0124" w14:paraId="5388271A" w14:textId="77777777" w14:noSpellErr="1">
      <w:pPr>
        <w:spacing w:before="100" w:beforeAutospacing="on" w:after="100" w:afterAutospacing="on"/>
        <w:outlineLvl w:val="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☀️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 Vitamin D3 + K2</w:t>
      </w:r>
    </w:p>
    <w:p w:rsidRPr="00DB0124" w:rsidR="00DB0124" w:rsidP="6D1A7161" w:rsidRDefault="00DB0124" w14:paraId="2950F4C7" w14:textId="77777777" w14:noSpellErr="1">
      <w:pPr>
        <w:numPr>
          <w:ilvl w:val="0"/>
          <w:numId w:val="3"/>
        </w:num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Ortho Molecular Liquid D3 with K2</w:t>
      </w:r>
    </w:p>
    <w:p w:rsidRPr="00DB0124" w:rsidR="00DB0124" w:rsidP="6D1A7161" w:rsidRDefault="00DB0124" w14:paraId="21CB3217" w14:textId="77777777">
      <w:pPr>
        <w:numPr>
          <w:ilvl w:val="0"/>
          <w:numId w:val="3"/>
        </w:num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Mary Ruth’s D3/K2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Chewables</w:t>
      </w:r>
      <w:r w:rsidRPr="00DB0124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br/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→ Critical for immune health, bone growth, and proper calcium regulation.</w:t>
      </w:r>
    </w:p>
    <w:p w:rsidRPr="00DB0124" w:rsidR="00DB0124" w:rsidP="6D1A7161" w:rsidRDefault="0048332D" w14:paraId="0B4D4DE3" w14:textId="77777777" w14:noSpellErr="1">
      <w:pPr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0048332D">
        <w:rPr>
          <w:rFonts w:ascii="Times New Roman" w:hAnsi="Times New Roman" w:eastAsia="Times New Roman" w:cs="Times New Roman"/>
          <w:noProof/>
          <w:kern w:val="0"/>
          <w:sz w:val="20"/>
          <w:szCs w:val="20"/>
        </w:rPr>
        <w:pict w14:anchorId="3DF58361">
          <v:rect id="_x0000_i1027" style="width:468pt;height:.05pt;mso-width-percent:0;mso-height-percent:0;mso-width-percent:0;mso-height-percent:0" alt="" o:hr="t" o:hrstd="t" o:hralign="center" fillcolor="#a0a0a0" stroked="f"/>
        </w:pict>
      </w:r>
    </w:p>
    <w:p w:rsidRPr="00DB0124" w:rsidR="00DB0124" w:rsidP="6D1A7161" w:rsidRDefault="00DB0124" w14:paraId="2FB1B36A" w14:textId="77777777" w14:noSpellErr="1">
      <w:pPr>
        <w:spacing w:before="100" w:beforeAutospacing="on" w:after="100" w:afterAutospacing="on"/>
        <w:outlineLvl w:val="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🦠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 Probiotics</w:t>
      </w:r>
    </w:p>
    <w:p w:rsidRPr="00DB0124" w:rsidR="00DB0124" w:rsidP="6D1A7161" w:rsidRDefault="00DB0124" w14:paraId="4F3CBAF4" w14:textId="77777777">
      <w:pPr>
        <w:numPr>
          <w:ilvl w:val="0"/>
          <w:numId w:val="4"/>
        </w:num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Ortho Molecular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FloraBoost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™</w:t>
      </w:r>
    </w:p>
    <w:p w:rsidRPr="00DB0124" w:rsidR="00DB0124" w:rsidP="6D1A7161" w:rsidRDefault="00DB0124" w14:paraId="67DD0D7C" w14:textId="77777777">
      <w:pPr>
        <w:numPr>
          <w:ilvl w:val="0"/>
          <w:numId w:val="4"/>
        </w:num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Ther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-Biotic® Kid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Chewables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 (SFI)</w:t>
      </w:r>
      <w:r w:rsidRPr="00DB0124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br/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→ Promotes healthy digestion, immune balance, and microbiome support.</w:t>
      </w:r>
    </w:p>
    <w:p w:rsidRPr="00DB0124" w:rsidR="00DB0124" w:rsidP="6D1A7161" w:rsidRDefault="0048332D" w14:paraId="265B4F00" w14:textId="77777777" w14:noSpellErr="1">
      <w:pPr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0048332D">
        <w:rPr>
          <w:rFonts w:ascii="Times New Roman" w:hAnsi="Times New Roman" w:eastAsia="Times New Roman" w:cs="Times New Roman"/>
          <w:noProof/>
          <w:kern w:val="0"/>
          <w:sz w:val="20"/>
          <w:szCs w:val="20"/>
        </w:rPr>
        <w:pict w14:anchorId="0EBDE699">
          <v:rect id="_x0000_i1026" style="width:468pt;height:.05pt;mso-width-percent:0;mso-height-percent:0;mso-width-percent:0;mso-height-percent:0" alt="" o:hr="t" o:hrstd="t" o:hralign="center" fillcolor="#a0a0a0" stroked="f"/>
        </w:pict>
      </w:r>
    </w:p>
    <w:p w:rsidRPr="00DB0124" w:rsidR="00DB0124" w:rsidP="6D1A7161" w:rsidRDefault="00DB0124" w14:paraId="17F27DA2" w14:textId="77777777" w14:noSpellErr="1">
      <w:pPr>
        <w:spacing w:before="100" w:beforeAutospacing="on" w:after="100" w:afterAutospacing="on"/>
        <w:outlineLvl w:val="2"/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🌙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 Magnesium</w:t>
      </w:r>
    </w:p>
    <w:p w:rsidRPr="00DB0124" w:rsidR="00DB0124" w:rsidP="6D1A7161" w:rsidRDefault="00DB0124" w14:paraId="4CCA6008" w14:textId="77777777">
      <w:pPr>
        <w:numPr>
          <w:ilvl w:val="0"/>
          <w:numId w:val="5"/>
        </w:num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CereMag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® by Ortho Molecular</w:t>
      </w:r>
    </w:p>
    <w:p w:rsidRPr="00DB0124" w:rsidR="00DB0124" w:rsidP="6D1A7161" w:rsidRDefault="00DB0124" w14:paraId="0AD2E4E2" w14:textId="77777777">
      <w:pPr>
        <w:numPr>
          <w:ilvl w:val="0"/>
          <w:numId w:val="5"/>
        </w:num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Dr.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GreenLife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 xml:space="preserve"> Mighty Magnesium™</w:t>
      </w:r>
      <w:r w:rsidRPr="00DB0124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br/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→ Helps with sleep, stress, mood, muscle relaxation, and constipation relief.</w:t>
      </w:r>
    </w:p>
    <w:p w:rsidRPr="00DB0124" w:rsidR="00DB0124" w:rsidP="6D1A7161" w:rsidRDefault="0048332D" w14:paraId="57A35AA3" w14:textId="77777777" w14:noSpellErr="1">
      <w:pPr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0048332D">
        <w:rPr>
          <w:rFonts w:ascii="Times New Roman" w:hAnsi="Times New Roman" w:eastAsia="Times New Roman" w:cs="Times New Roman"/>
          <w:noProof/>
          <w:kern w:val="0"/>
          <w:sz w:val="20"/>
          <w:szCs w:val="20"/>
        </w:rPr>
        <w:pict w14:anchorId="26444490">
          <v:rect id="_x0000_i1025" style="width:468pt;height:.05pt;mso-width-percent:0;mso-height-percent:0;mso-width-percent:0;mso-height-percent:0" alt="" o:hr="t" o:hrstd="t" o:hralign="center" fillcolor="#a0a0a0" stroked="f"/>
        </w:pict>
      </w:r>
    </w:p>
    <w:p w:rsidRPr="00DB0124" w:rsidR="00DB0124" w:rsidP="6D1A7161" w:rsidRDefault="00DB0124" w14:paraId="30D90352" w14:textId="77777777" w14:noSpellErr="1">
      <w:p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⚠️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Important Reminder on Supplement Safety</w:t>
      </w:r>
      <w:r w:rsidRPr="00DB0124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br/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Ortho Molecular products are NOT sold on Amazon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, and many listings are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unauthorized or counterfeit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. For your child’s safety, please only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purchase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 from a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licensed healthcare provider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 or trusted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b w:val="1"/>
          <w:bCs w:val="1"/>
          <w:kern w:val="0"/>
          <w:sz w:val="24"/>
          <w:szCs w:val="24"/>
          <w14:ligatures w14:val="none"/>
        </w:rPr>
        <w:t>professional dispensary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. Guiselle Berry, FNP, offers safe, direct access to all recommended supplements either in-office or through a secure ordering portal.</w:t>
      </w:r>
    </w:p>
    <w:p w:rsidRPr="00DB0124" w:rsidR="00DB0124" w:rsidP="6D1A7161" w:rsidRDefault="00DB0124" w14:paraId="10612E0B" w14:textId="77777777" w14:noSpellErr="1">
      <w:pPr>
        <w:spacing w:before="100" w:beforeAutospacing="on" w:after="100" w:afterAutospacing="on"/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</w:pP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>✨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 Want guidance tailored to your child’s age, health needs, or sensitivities? 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Let’s</w:t>
      </w:r>
      <w:r w:rsidRPr="6D1A7161" w:rsidR="00DB0124">
        <w:rPr>
          <w:rFonts w:ascii="Aptos" w:hAnsi="Aptos" w:eastAsia="Aptos" w:cs="Aptos" w:asciiTheme="minorAscii" w:hAnsiTheme="minorAscii" w:eastAsiaTheme="minorAscii" w:cstheme="minorAscii"/>
          <w:kern w:val="0"/>
          <w:sz w:val="24"/>
          <w:szCs w:val="24"/>
          <w14:ligatures w14:val="none"/>
        </w:rPr>
        <w:t xml:space="preserve"> chat!</w:t>
      </w:r>
    </w:p>
    <w:p w:rsidRPr="00DB0124" w:rsidR="00DB0124" w:rsidP="6D1A7161" w:rsidRDefault="00DB0124" w14:paraId="3C2DFE6E" w14:textId="77777777" w14:noSpellErr="1">
      <w:pPr>
        <w:rPr>
          <w:rFonts w:ascii="Aptos" w:hAnsi="Aptos" w:eastAsia="Aptos" w:cs="Aptos" w:asciiTheme="minorAscii" w:hAnsiTheme="minorAscii" w:eastAsiaTheme="minorAscii" w:cstheme="minorAscii"/>
          <w:sz w:val="20"/>
          <w:szCs w:val="20"/>
        </w:rPr>
      </w:pPr>
    </w:p>
    <w:p w:rsidR="6D1A7161" w:rsidP="6D1A7161" w:rsidRDefault="6D1A7161" w14:paraId="5254D037" w14:textId="032CDD28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</w:pPr>
    </w:p>
    <w:p w:rsidR="6D1A7161" w:rsidP="6D1A7161" w:rsidRDefault="6D1A7161" w14:paraId="263FD0DF" w14:textId="2A83DBE8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</w:pPr>
    </w:p>
    <w:p w:rsidR="06EB47C4" w:rsidP="6D1A7161" w:rsidRDefault="06EB47C4" w14:paraId="71CD2F15" w14:textId="3AC13663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</w:pPr>
      <w:r w:rsidRPr="6D1A7161" w:rsidR="06EB47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22222"/>
          <w:sz w:val="18"/>
          <w:szCs w:val="18"/>
          <w:lang w:val="en-US"/>
        </w:rPr>
        <w:t>The information provided on this page is for educational and informational purposes only and is not intended as medical advice. Always consult with a qualified healthcare provider before making any changes to your diet, supplement routine, or lifestyle. Oasis Church does not diagnose, treat, or prescribe any medical conditions. Participation in any health-related activities or use of supplements and meal plans is voluntary and at your own discretion.</w:t>
      </w:r>
    </w:p>
    <w:sectPr w:rsidRPr="00DB0124" w:rsidR="00DB012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4BC1"/>
    <w:multiLevelType w:val="multilevel"/>
    <w:tmpl w:val="ECDE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816281D"/>
    <w:multiLevelType w:val="multilevel"/>
    <w:tmpl w:val="4CFC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3897826"/>
    <w:multiLevelType w:val="multilevel"/>
    <w:tmpl w:val="22E0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42B0A3E"/>
    <w:multiLevelType w:val="multilevel"/>
    <w:tmpl w:val="5B10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63D1C8B"/>
    <w:multiLevelType w:val="multilevel"/>
    <w:tmpl w:val="865E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68778424">
    <w:abstractNumId w:val="4"/>
  </w:num>
  <w:num w:numId="2" w16cid:durableId="1500385021">
    <w:abstractNumId w:val="2"/>
  </w:num>
  <w:num w:numId="3" w16cid:durableId="516772756">
    <w:abstractNumId w:val="3"/>
  </w:num>
  <w:num w:numId="4" w16cid:durableId="1927415521">
    <w:abstractNumId w:val="0"/>
  </w:num>
  <w:num w:numId="5" w16cid:durableId="91851563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4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24"/>
    <w:rsid w:val="0048332D"/>
    <w:rsid w:val="009017C1"/>
    <w:rsid w:val="00BE6EA2"/>
    <w:rsid w:val="00C402BA"/>
    <w:rsid w:val="00C876A5"/>
    <w:rsid w:val="00CD11B0"/>
    <w:rsid w:val="00DB0124"/>
    <w:rsid w:val="00ED1750"/>
    <w:rsid w:val="06EB47C4"/>
    <w:rsid w:val="2DE15837"/>
    <w:rsid w:val="6D1A7161"/>
    <w:rsid w:val="78159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CCA68"/>
  <w15:chartTrackingRefBased/>
  <w15:docId w15:val="{A0110C8F-1752-444B-8F04-0379FC15D7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12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12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0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1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1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1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1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B012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B012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DB012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B012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B012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B012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B012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B012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B01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12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B012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B0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124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B01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1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1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12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B01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12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B0124"/>
    <w:rPr>
      <w:b/>
      <w:bCs/>
    </w:rPr>
  </w:style>
  <w:style w:type="character" w:styleId="Emphasis">
    <w:name w:val="Emphasis"/>
    <w:basedOn w:val="DefaultParagraphFont"/>
    <w:uiPriority w:val="20"/>
    <w:qFormat/>
    <w:rsid w:val="00DB012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B0124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Guiselle Berry</dc:creator>
  <keywords/>
  <dc:description/>
  <lastModifiedBy>Faith Doddridge</lastModifiedBy>
  <revision>2</revision>
  <dcterms:created xsi:type="dcterms:W3CDTF">2025-03-26T23:02:00.0000000Z</dcterms:created>
  <dcterms:modified xsi:type="dcterms:W3CDTF">2025-04-30T17:46:14.7143108Z</dcterms:modified>
</coreProperties>
</file>